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rPr/>
      </w:pPr>
      <w:r>
        <w:rPr/>
        <w:t>This checklist has been adapted from Tom Boles’ original checklist.  It has been updated to reflect newer coaches (approximately 2016 – 2021 and beyond).</w:t>
      </w:r>
    </w:p>
    <w:p>
      <w:pPr>
        <w:pStyle w:val="BodyText2"/>
        <w:rPr/>
      </w:pPr>
      <w:r>
        <w:rPr/>
      </w:r>
    </w:p>
    <w:p>
      <w:pPr>
        <w:pStyle w:val="BodyText2"/>
        <w:rPr/>
      </w:pPr>
      <w:r>
        <w:rPr/>
      </w:r>
    </w:p>
    <w:p>
      <w:pPr>
        <w:pStyle w:val="BodyText2"/>
        <w:rPr/>
      </w:pPr>
      <w:r>
        <w:rPr/>
        <w:t>The goal of this PDI narrative checklist is to give the new trailer owner “food for thought” for the time when they take delivery of their new RV. Many people don’t think about these things in detail until months later, when a problem arises during their first camping trip and spoils the outing for everyone. By then, the dealer’s service center is booked for the season and the owner has little or no alternative than to schedule a repair and wait.</w:t>
      </w:r>
    </w:p>
    <w:p>
      <w:pPr>
        <w:pStyle w:val="Normal"/>
        <w:ind w:firstLine="720"/>
        <w:rPr>
          <w:sz w:val="24"/>
          <w:szCs w:val="24"/>
        </w:rPr>
      </w:pPr>
      <w:r>
        <w:rPr>
          <w:sz w:val="24"/>
          <w:szCs w:val="24"/>
        </w:rPr>
        <w:t xml:space="preserve">I advocate a full “New Owner PDI” while the trailer is still on the dealer’s lot </w:t>
      </w:r>
      <w:r>
        <w:rPr>
          <w:sz w:val="24"/>
          <w:szCs w:val="24"/>
          <w:u w:val="single"/>
        </w:rPr>
        <w:t>and still belongs to the dealer.</w:t>
      </w:r>
      <w:r>
        <w:rPr>
          <w:sz w:val="24"/>
          <w:szCs w:val="24"/>
        </w:rPr>
        <w:t xml:space="preserve">  Only when everything in the trailer is cosmetically and functionally correct should the new owner sign the paperwork and take delivery. Don’t allow yourself to be pressured into accepting the trailer before you are satisfied! This way, new trailer problems can be quickly and easily corrected, and the parties involved can do so on a clear commercial basis.</w:t>
      </w:r>
    </w:p>
    <w:p>
      <w:pPr>
        <w:pStyle w:val="Normal"/>
        <w:ind w:firstLine="720"/>
        <w:rPr>
          <w:sz w:val="24"/>
          <w:szCs w:val="24"/>
        </w:rPr>
      </w:pPr>
      <w:r>
        <w:rPr>
          <w:sz w:val="24"/>
          <w:szCs w:val="24"/>
        </w:rPr>
        <w:t>This list is a compilation of several available on the net along with ideas and suggestions from my own experience, thinking &amp; reading. No guarantees are made on the efficiency or correctness of these procedures or that your dealer will agree to any or all of them (although they should!) - Your mileage may vary.</w:t>
      </w:r>
    </w:p>
    <w:p>
      <w:pPr>
        <w:pStyle w:val="Normal"/>
        <w:ind w:firstLine="720"/>
        <w:rPr>
          <w:sz w:val="24"/>
          <w:szCs w:val="24"/>
        </w:rPr>
      </w:pPr>
      <w:r>
        <w:rPr>
          <w:sz w:val="24"/>
          <w:szCs w:val="24"/>
        </w:rPr>
        <w:t>If you don’t understand some of the procedures, bring a knowledgeable friend or have the dealer PDI person demonstrate &amp; explain in detail to help your understanding. A still camera or video camera along with this checklist, maybe a tape recorder and some scratch paper are all useful to have during the PDI for your future reference.</w:t>
      </w:r>
    </w:p>
    <w:p>
      <w:pPr>
        <w:pStyle w:val="Normal"/>
        <w:ind w:firstLine="720"/>
        <w:rPr>
          <w:sz w:val="24"/>
          <w:szCs w:val="24"/>
        </w:rPr>
      </w:pPr>
      <w:r>
        <w:rPr>
          <w:sz w:val="24"/>
          <w:szCs w:val="24"/>
        </w:rPr>
      </w:r>
    </w:p>
    <w:p>
      <w:pPr>
        <w:pStyle w:val="Normal"/>
        <w:ind w:firstLine="720"/>
        <w:rPr>
          <w:sz w:val="24"/>
          <w:szCs w:val="24"/>
        </w:rPr>
      </w:pPr>
      <w:r>
        <w:rPr>
          <w:sz w:val="24"/>
          <w:szCs w:val="24"/>
        </w:rPr>
      </w:r>
    </w:p>
    <w:p>
      <w:pPr>
        <w:pStyle w:val="Normal"/>
        <w:ind w:firstLine="720"/>
        <w:rPr>
          <w:sz w:val="24"/>
          <w:szCs w:val="24"/>
        </w:rPr>
      </w:pPr>
      <w:r>
        <w:rPr>
          <w:sz w:val="24"/>
          <w:szCs w:val="24"/>
        </w:rPr>
      </w:r>
    </w:p>
    <w:p>
      <w:pPr>
        <w:pStyle w:val="Normal"/>
        <w:tabs>
          <w:tab w:val="clear" w:pos="720"/>
          <w:tab w:val="left" w:pos="180" w:leader="none"/>
        </w:tabs>
        <w:spacing w:before="0" w:after="240"/>
        <w:ind w:firstLine="720"/>
        <w:rPr>
          <w:sz w:val="24"/>
          <w:szCs w:val="24"/>
        </w:rPr>
      </w:pPr>
      <w:r>
        <w:rPr>
          <w:sz w:val="24"/>
          <w:szCs w:val="24"/>
        </w:rPr>
        <w:t>STARTING POINT — You should have available the delivery invoice for the trailer. It will show all the standard equipment and ordered options.  This should be compared to what you thought you ordered and should be referred to during your inspection. Pictures from the glossy brochure will also help in your inspection.  Also see the item checklist for things to bring with you.</w:t>
      </w:r>
    </w:p>
    <w:p>
      <w:pPr>
        <w:pStyle w:val="Normal"/>
        <w:tabs>
          <w:tab w:val="clear" w:pos="720"/>
          <w:tab w:val="left" w:pos="180" w:leader="none"/>
        </w:tabs>
        <w:spacing w:before="0" w:after="240"/>
        <w:ind w:left="180" w:right="-480" w:firstLine="450"/>
        <w:rPr>
          <w:sz w:val="24"/>
          <w:szCs w:val="24"/>
        </w:rPr>
      </w:pPr>
      <w:r>
        <w:rPr>
          <w:sz w:val="24"/>
          <w:szCs w:val="24"/>
        </w:rPr>
        <w:t>You will need the understanding &amp; cooperation of your dealer for this process, as it probably involves far more depth &amp; detail than they normally anticipate and schedule for. Make sure they know about it in advance. (You may get a better-prepared trailer if you do!) At the very least, tell the person doing the “owner inspection” or “walk through” what you intend to do, give them a copy of this checklist and work with them to plan the time accordingly. A sense of humor will also come in handy!</w:t>
      </w:r>
    </w:p>
    <w:p>
      <w:pPr>
        <w:pStyle w:val="BodyTextIndent2"/>
        <w:rPr/>
      </w:pPr>
      <w:r>
        <w:rPr/>
        <w:t>Finally, the assumption for this PDI is that both (if fitted) propane tanks are full, shore power is available, city water and a hose are located close by and sewer connections, a drain or a dump station is available.  Some of the water leak testing will probably have to be done during your initial shakedown cruise.  A fully charged battery must be connected as well.</w:t>
      </w:r>
      <w:r>
        <w:br w:type="page"/>
      </w:r>
    </w:p>
    <w:p>
      <w:pPr>
        <w:pStyle w:val="Normal"/>
        <w:rPr/>
      </w:pPr>
      <w:r>
        <w:rPr>
          <w:sz w:val="22"/>
          <w:szCs w:val="22"/>
        </w:rPr>
        <w:t>This page is intentionally left blank.</w:t>
      </w:r>
    </w:p>
    <w:p>
      <w:pPr>
        <w:pStyle w:val="BodyTextIndent2"/>
        <w:rPr/>
      </w:pPr>
      <w:r>
        <w:rPr/>
      </w:r>
      <w:r>
        <w:br w:type="page"/>
      </w:r>
    </w:p>
    <w:p>
      <w:pPr>
        <w:pStyle w:val="TextBody"/>
        <w:rPr>
          <w:b/>
          <w:b/>
          <w:bCs/>
        </w:rPr>
      </w:pPr>
      <w:r>
        <w:rPr>
          <w:b/>
          <w:bCs/>
        </w:rPr>
        <w:t>Item Checklist:</w:t>
      </w:r>
    </w:p>
    <w:tbl>
      <w:tblPr>
        <w:tblW w:w="10252" w:type="dxa"/>
        <w:jc w:val="left"/>
        <w:tblInd w:w="0" w:type="dxa"/>
        <w:tblCellMar>
          <w:top w:w="55" w:type="dxa"/>
          <w:left w:w="55" w:type="dxa"/>
          <w:bottom w:w="55" w:type="dxa"/>
          <w:right w:w="55" w:type="dxa"/>
        </w:tblCellMar>
      </w:tblPr>
      <w:tblGrid>
        <w:gridCol w:w="3417"/>
        <w:gridCol w:w="3417"/>
        <w:gridCol w:w="3418"/>
      </w:tblGrid>
      <w:tr>
        <w:trPr/>
        <w:tc>
          <w:tcPr>
            <w:tcW w:w="3417" w:type="dxa"/>
            <w:tcBorders>
              <w:top w:val="single" w:sz="2" w:space="0" w:color="000000"/>
              <w:left w:val="single" w:sz="2" w:space="0" w:color="000000"/>
              <w:bottom w:val="single" w:sz="2" w:space="0" w:color="000000"/>
            </w:tcBorders>
          </w:tcPr>
          <w:p>
            <w:pPr>
              <w:pStyle w:val="TableContents"/>
              <w:jc w:val="center"/>
              <w:rPr>
                <w:b/>
                <w:b/>
                <w:bCs/>
                <w:sz w:val="24"/>
                <w:szCs w:val="24"/>
              </w:rPr>
            </w:pPr>
            <w:r>
              <w:rPr>
                <w:b/>
                <w:bCs/>
                <w:sz w:val="24"/>
                <w:szCs w:val="24"/>
              </w:rPr>
              <w:t>Item</w:t>
            </w:r>
          </w:p>
        </w:tc>
        <w:tc>
          <w:tcPr>
            <w:tcW w:w="3417" w:type="dxa"/>
            <w:tcBorders>
              <w:top w:val="single" w:sz="2" w:space="0" w:color="000000"/>
              <w:left w:val="single" w:sz="2" w:space="0" w:color="000000"/>
              <w:bottom w:val="single" w:sz="2" w:space="0" w:color="000000"/>
            </w:tcBorders>
          </w:tcPr>
          <w:p>
            <w:pPr>
              <w:pStyle w:val="TableContents"/>
              <w:jc w:val="center"/>
              <w:rPr>
                <w:b/>
                <w:b/>
                <w:bCs/>
                <w:sz w:val="24"/>
                <w:szCs w:val="24"/>
              </w:rPr>
            </w:pPr>
            <w:r>
              <w:rPr>
                <w:b/>
                <w:bCs/>
                <w:sz w:val="24"/>
                <w:szCs w:val="24"/>
              </w:rPr>
              <w:t>Quantity</w:t>
            </w:r>
          </w:p>
        </w:tc>
        <w:tc>
          <w:tcPr>
            <w:tcW w:w="3418" w:type="dxa"/>
            <w:tcBorders>
              <w:top w:val="single" w:sz="2" w:space="0" w:color="000000"/>
              <w:left w:val="single" w:sz="2" w:space="0" w:color="000000"/>
              <w:bottom w:val="single" w:sz="2" w:space="0" w:color="000000"/>
              <w:right w:val="single" w:sz="2" w:space="0" w:color="000000"/>
            </w:tcBorders>
          </w:tcPr>
          <w:p>
            <w:pPr>
              <w:pStyle w:val="TableContents"/>
              <w:jc w:val="center"/>
              <w:rPr>
                <w:b/>
                <w:b/>
                <w:bCs/>
                <w:sz w:val="24"/>
                <w:szCs w:val="24"/>
              </w:rPr>
            </w:pPr>
            <w:r>
              <w:rPr>
                <w:b/>
                <w:bCs/>
                <w:sz w:val="24"/>
                <w:szCs w:val="24"/>
              </w:rPr>
              <w:t>On hand?</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Flashlight</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2</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Screwdriver w/bits (Phillips, common, square)</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 xml:space="preserve">Ratchet and </w:t>
            </w:r>
            <w:r>
              <w:rPr>
                <w:rFonts w:eastAsia="Times New Roman" w:cs="Arial"/>
                <w:color w:val="000000"/>
                <w:kern w:val="0"/>
                <w:sz w:val="22"/>
                <w:szCs w:val="22"/>
                <w:lang w:val="en-US" w:eastAsia="ja-JP" w:bidi="ar-SA"/>
              </w:rPr>
              <w:t>7/8</w:t>
            </w:r>
            <w:r>
              <w:rPr>
                <w:sz w:val="22"/>
                <w:szCs w:val="22"/>
              </w:rPr>
              <w:t xml:space="preserve">” and 15/16” </w:t>
            </w:r>
            <w:r>
              <w:rPr>
                <w:sz w:val="22"/>
                <w:szCs w:val="22"/>
              </w:rPr>
              <w:t>Socket</w:t>
            </w:r>
            <w:r>
              <w:rPr>
                <w:sz w:val="22"/>
                <w:szCs w:val="22"/>
              </w:rPr>
              <w:t>s</w:t>
            </w:r>
            <w:r>
              <w:rPr>
                <w:sz w:val="22"/>
                <w:szCs w:val="22"/>
              </w:rPr>
              <w:t xml:space="preserve"> for water heater plug</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1-Cup Microwave Safe Measuring Cup</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Spray Bottle and Dish Soap</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Creeper or cardboard</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Laser Temperature Gun</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Label Maker</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Black on White label cartridge</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2</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White on Black label cartridge</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2</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pPr>
            <w:r>
              <w:rPr>
                <w:sz w:val="22"/>
                <w:szCs w:val="22"/>
              </w:rPr>
              <w:t xml:space="preserve">Black on </w:t>
            </w:r>
            <w:r>
              <w:rPr>
                <w:rFonts w:cs="Arial"/>
                <w:color w:val="000000"/>
                <w:sz w:val="22"/>
                <w:szCs w:val="22"/>
              </w:rPr>
              <w:t xml:space="preserve">Clear </w:t>
            </w:r>
            <w:r>
              <w:rPr>
                <w:sz w:val="22"/>
                <w:szCs w:val="22"/>
              </w:rPr>
              <w:t>label cartridge</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2</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sz w:val="22"/>
                <w:szCs w:val="22"/>
              </w:rPr>
            </w:pPr>
            <w:r>
              <w:rPr>
                <w:sz w:val="22"/>
                <w:szCs w:val="22"/>
              </w:rPr>
              <w:t>White on Clear label cartridge</w:t>
            </w:r>
          </w:p>
        </w:tc>
        <w:tc>
          <w:tcPr>
            <w:tcW w:w="3417" w:type="dxa"/>
            <w:tcBorders>
              <w:left w:val="single" w:sz="2" w:space="0" w:color="000000"/>
              <w:bottom w:val="single" w:sz="2" w:space="0" w:color="000000"/>
            </w:tcBorders>
            <w:vAlign w:val="center"/>
          </w:tcPr>
          <w:p>
            <w:pPr>
              <w:pStyle w:val="TableContents"/>
              <w:jc w:val="center"/>
              <w:rPr>
                <w:sz w:val="22"/>
                <w:szCs w:val="22"/>
              </w:rPr>
            </w:pPr>
            <w:r>
              <w:rPr>
                <w:sz w:val="22"/>
                <w:szCs w:val="22"/>
              </w:rPr>
              <w:t>2</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rFonts w:ascii="Arial" w:hAnsi="Arial" w:eastAsia="Times New Roman" w:cs="Arial"/>
                <w:color w:val="000000"/>
                <w:kern w:val="0"/>
                <w:sz w:val="22"/>
                <w:szCs w:val="22"/>
                <w:lang w:val="en-US" w:eastAsia="ja-JP" w:bidi="ar-SA"/>
              </w:rPr>
            </w:pPr>
            <w:r>
              <w:rPr>
                <w:rFonts w:eastAsia="Times New Roman" w:cs="Arial"/>
                <w:color w:val="000000"/>
                <w:kern w:val="0"/>
                <w:sz w:val="22"/>
                <w:szCs w:val="22"/>
                <w:lang w:val="en-US" w:eastAsia="ja-JP" w:bidi="ar-SA"/>
              </w:rPr>
              <w:t>Mechanics gloves</w:t>
            </w:r>
          </w:p>
        </w:tc>
        <w:tc>
          <w:tcPr>
            <w:tcW w:w="3417" w:type="dxa"/>
            <w:tcBorders>
              <w:left w:val="single" w:sz="2" w:space="0" w:color="000000"/>
              <w:bottom w:val="single" w:sz="2" w:space="0" w:color="000000"/>
            </w:tcBorders>
            <w:vAlign w:val="center"/>
          </w:tcPr>
          <w:p>
            <w:pPr>
              <w:pStyle w:val="TableContents"/>
              <w:jc w:val="center"/>
              <w:rPr>
                <w:rFonts w:ascii="Arial" w:hAnsi="Arial" w:eastAsia="Times New Roman" w:cs="Arial"/>
                <w:color w:val="000000"/>
                <w:kern w:val="0"/>
                <w:sz w:val="22"/>
                <w:szCs w:val="22"/>
                <w:lang w:val="en-US" w:eastAsia="ja-JP" w:bidi="ar-SA"/>
              </w:rPr>
            </w:pPr>
            <w:r>
              <w:rPr>
                <w:rFonts w:eastAsia="Times New Roman" w:cs="Arial"/>
                <w:color w:val="000000"/>
                <w:kern w:val="0"/>
                <w:sz w:val="22"/>
                <w:szCs w:val="22"/>
                <w:lang w:val="en-US" w:eastAsia="ja-JP" w:bidi="ar-SA"/>
              </w:rPr>
              <w:t>1 pair</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r>
        <w:trPr/>
        <w:tc>
          <w:tcPr>
            <w:tcW w:w="3417" w:type="dxa"/>
            <w:tcBorders>
              <w:left w:val="single" w:sz="2" w:space="0" w:color="000000"/>
              <w:bottom w:val="single" w:sz="2" w:space="0" w:color="000000"/>
            </w:tcBorders>
          </w:tcPr>
          <w:p>
            <w:pPr>
              <w:pStyle w:val="TableContents"/>
              <w:rPr>
                <w:rFonts w:ascii="Arial" w:hAnsi="Arial" w:eastAsia="Times New Roman" w:cs="Arial"/>
                <w:color w:val="000000"/>
                <w:kern w:val="0"/>
                <w:sz w:val="22"/>
                <w:szCs w:val="22"/>
                <w:lang w:val="en-US" w:eastAsia="ja-JP" w:bidi="ar-SA"/>
              </w:rPr>
            </w:pPr>
            <w:r>
              <w:rPr>
                <w:rFonts w:eastAsia="Times New Roman" w:cs="Arial"/>
                <w:color w:val="000000"/>
                <w:kern w:val="0"/>
                <w:sz w:val="22"/>
                <w:szCs w:val="22"/>
                <w:lang w:val="en-US" w:eastAsia="ja-JP" w:bidi="ar-SA"/>
              </w:rPr>
              <w:t>Laser Temperature Gun</w:t>
            </w:r>
          </w:p>
        </w:tc>
        <w:tc>
          <w:tcPr>
            <w:tcW w:w="3417" w:type="dxa"/>
            <w:tcBorders>
              <w:left w:val="single" w:sz="2" w:space="0" w:color="000000"/>
              <w:bottom w:val="single" w:sz="2" w:space="0" w:color="000000"/>
            </w:tcBorders>
            <w:vAlign w:val="center"/>
          </w:tcPr>
          <w:p>
            <w:pPr>
              <w:pStyle w:val="TableContents"/>
              <w:jc w:val="center"/>
              <w:rPr>
                <w:rFonts w:ascii="Arial" w:hAnsi="Arial" w:eastAsia="Times New Roman" w:cs="Arial"/>
                <w:color w:val="000000"/>
                <w:kern w:val="0"/>
                <w:sz w:val="22"/>
                <w:szCs w:val="22"/>
                <w:lang w:val="en-US" w:eastAsia="ja-JP" w:bidi="ar-SA"/>
              </w:rPr>
            </w:pPr>
            <w:r>
              <w:rPr>
                <w:rFonts w:eastAsia="Times New Roman" w:cs="Arial"/>
                <w:color w:val="000000"/>
                <w:kern w:val="0"/>
                <w:sz w:val="22"/>
                <w:szCs w:val="22"/>
                <w:lang w:val="en-US" w:eastAsia="ja-JP" w:bidi="ar-SA"/>
              </w:rPr>
              <w:t>1</w:t>
            </w:r>
          </w:p>
        </w:tc>
        <w:tc>
          <w:tcPr>
            <w:tcW w:w="3418" w:type="dxa"/>
            <w:tcBorders>
              <w:left w:val="single" w:sz="2" w:space="0" w:color="000000"/>
              <w:bottom w:val="single" w:sz="2" w:space="0" w:color="000000"/>
              <w:right w:val="single" w:sz="2" w:space="0" w:color="000000"/>
            </w:tcBorders>
            <w:vAlign w:val="center"/>
          </w:tcPr>
          <w:p>
            <w:pPr>
              <w:pStyle w:val="TableContents"/>
              <w:jc w:val="center"/>
              <w:rPr/>
            </w:pPr>
            <w:r>
              <w:rPr/>
              <w:t>☐</w:t>
            </w:r>
          </w:p>
        </w:tc>
      </w:tr>
    </w:tbl>
    <w:p>
      <w:pPr>
        <w:pStyle w:val="Normal"/>
        <w:spacing w:before="0" w:after="240"/>
        <w:ind w:left="360" w:hanging="0"/>
        <w:rPr>
          <w:sz w:val="22"/>
        </w:rPr>
      </w:pPr>
      <w:r>
        <w:rPr>
          <w:sz w:val="22"/>
        </w:rPr>
      </w:r>
    </w:p>
    <w:p>
      <w:pPr>
        <w:pStyle w:val="Normal"/>
        <w:spacing w:before="0" w:after="240"/>
        <w:ind w:left="360" w:hanging="0"/>
        <w:rPr>
          <w:sz w:val="22"/>
        </w:rPr>
      </w:pPr>
      <w:r>
        <w:rPr>
          <w:b/>
          <w:sz w:val="22"/>
        </w:rPr>
        <w:t>OUTSIDE WALK AROUND</w:t>
      </w:r>
      <w:r>
        <w:rPr>
          <w:sz w:val="22"/>
        </w:rPr>
        <w:t xml:space="preserve"> — The outside walk around should take around one hour. At this point, you’re generally searching for anything that does not look right. </w:t>
      </w:r>
    </w:p>
    <w:tbl>
      <w:tblPr>
        <w:tblW w:w="10369" w:type="dxa"/>
        <w:jc w:val="left"/>
        <w:tblInd w:w="0" w:type="dxa"/>
        <w:tblCellMar>
          <w:top w:w="0" w:type="dxa"/>
          <w:left w:w="108" w:type="dxa"/>
          <w:bottom w:w="0" w:type="dxa"/>
          <w:right w:w="108" w:type="dxa"/>
        </w:tblCellMar>
        <w:tblLook w:val="0000" w:noHBand="0" w:noVBand="0" w:firstColumn="0" w:lastRow="0" w:lastColumn="0" w:firstRow="0"/>
      </w:tblPr>
      <w:tblGrid>
        <w:gridCol w:w="468"/>
        <w:gridCol w:w="720"/>
        <w:gridCol w:w="9181"/>
      </w:tblGrid>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Roof Sealing</w:t>
            </w:r>
            <w:r>
              <w:rPr>
                <w:sz w:val="22"/>
                <w:szCs w:val="22"/>
              </w:rPr>
              <w:t xml:space="preserve"> </w:t>
            </w:r>
            <w:r>
              <w:rPr>
                <w:b/>
                <w:bCs/>
                <w:sz w:val="22"/>
                <w:szCs w:val="22"/>
              </w:rPr>
              <w:t>&amp; Fixtures</w:t>
            </w:r>
            <w:r>
              <w:rPr>
                <w:sz w:val="22"/>
                <w:szCs w:val="22"/>
              </w:rPr>
              <w:t>— You will need to get up on the roof here, so round up a ladder or carefully inspect the one on the back of the unit if you are going to use it. Check that all the mounting points are solidly attached to the body and the rungs are firmly fixed to the frame.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Climb on the roof and inspect all seams, gaskets and any other place that the roof material has been cut or holes drilled.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Check that all shrouds &amp; covers are intact, unbroken and properly seated on the roof. Proper polyurethane caulking should have been used to seal all places where the roof has been penetrated.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Check closely around air conditioners, vents, antennas, sewer vents, and side seams.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Look for any signs of bubbles (large and small), delamination, foreign objects or protruding screw or nail heads under the membrane (if a rubber roof).</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Check closely where the front cap is connected at the roof line.</w:t>
            </w:r>
          </w:p>
        </w:tc>
      </w:tr>
      <w:tr>
        <w:trPr>
          <w:cantSplit w:val="true"/>
        </w:trPr>
        <w:tc>
          <w:tcPr>
            <w:tcW w:w="468" w:type="dxa"/>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rPr>
            </w:pPr>
            <w:r>
              <w:rPr>
                <w:b/>
                <w:sz w:val="22"/>
              </w:rPr>
              <w:t>Windows</w:t>
            </w:r>
            <w:r>
              <w:rPr>
                <w:sz w:val="22"/>
              </w:rPr>
              <w:t xml:space="preserve"> — check closely around each window to make sure it has been properly aligned and sealed.</w:t>
            </w:r>
          </w:p>
        </w:tc>
      </w:tr>
      <w:tr>
        <w:trPr>
          <w:trHeight w:val="360" w:hRule="atLeast"/>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3.</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Entry Doors</w:t>
            </w:r>
            <w:r>
              <w:rPr>
                <w:sz w:val="22"/>
                <w:szCs w:val="22"/>
              </w:rPr>
              <w:t xml:space="preserve"> — check the gasket used on all doors for proper adhesive and coverage.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closely at the door from the inside and confirm that it sits flush against the inside of the doorjamb.</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each key works in the appropriate lock.</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The main door should open &amp; close smoothly and lock without undue effort.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that the screen door opens smoothly alone and locks to the main door without any extra effort.</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4.</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Baggage Compartments</w:t>
            </w:r>
            <w:r>
              <w:rPr>
                <w:sz w:val="22"/>
                <w:szCs w:val="22"/>
              </w:rPr>
              <w:t xml:space="preserve"> — open and close each door checking for alignment and gasketing.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each key works in the appropriate lock.</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All hinges should be tight and secure, and the latches should hold the door tightly closed and still be easy to open.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Feel the floor or carpeting and look for any signs of moisture that might indicate rain leakage.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Verify that compartment lighting (if fitted) works properly.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TableContents"/>
              <w:spacing w:before="0" w:after="24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Any gas cylinders used for keeping the door open should be properly installed so as not to interfere with items stored in the compartment. If clamp-type door hold-opens are used, make sure they are present and hold the door correctly.</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5.</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Sewer &amp; Fresh Water Connections</w:t>
            </w:r>
            <w:r>
              <w:rPr>
                <w:sz w:val="22"/>
                <w:szCs w:val="22"/>
              </w:rPr>
              <w:t xml:space="preserve"> — Inspect this area on the trailer to make sure that nothing is broken or deformed.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appropriate, make certain you understand how each valve or fitting works.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the proper function of the black and gray water valves.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tank flushing is installed, understand how it operates.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where the low point drains are for the freshwater system.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Understand the Nautilus Control Panel.  (Water connections and dump valves.)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6.</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120"/>
              <w:rPr>
                <w:b/>
                <w:b/>
                <w:sz w:val="22"/>
                <w:szCs w:val="22"/>
              </w:rPr>
            </w:pPr>
            <w:r>
              <w:rPr>
                <w:b/>
                <w:bCs/>
                <w:sz w:val="22"/>
                <w:szCs w:val="22"/>
              </w:rPr>
              <w:t>Cable TV Connections</w:t>
            </w:r>
            <w:r>
              <w:rPr>
                <w:sz w:val="22"/>
                <w:szCs w:val="22"/>
              </w:rPr>
              <w:t>— Find and understand the cable connection(s).  (If they are not labeled, label them now.)</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b/>
                <w:b/>
                <w:bCs/>
                <w:sz w:val="22"/>
                <w:szCs w:val="22"/>
              </w:rPr>
            </w:pPr>
            <w:r>
              <w:rPr>
                <w:sz w:val="22"/>
                <w:szCs w:val="22"/>
              </w:rPr>
              <w:t>Make sure a weather cap is present for each connector and that connectors are properly identified &amp; mounting plates are properly sealed.</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7.</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Propane</w:t>
            </w:r>
            <w:r>
              <w:rPr>
                <w:sz w:val="22"/>
                <w:szCs w:val="22"/>
              </w:rPr>
              <w:t xml:space="preserve"> —If the tank(s) are contained in a compartment, there should be no possible way for propane to enter into the RV or any other compartment.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how the regulator works and how it switches between cylinders.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a leak test has been performed on both pigtails between the tanks and regulator and the rest of the system.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Locate and understand the operation of the main shut off valve (if any).</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8.</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Battery</w:t>
            </w:r>
            <w:r>
              <w:rPr>
                <w:sz w:val="22"/>
                <w:szCs w:val="22"/>
              </w:rPr>
              <w:t xml:space="preserve"> — Check the battery box to verify that it is ventilated and that any compartment slide mechanisms work properly.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Verify that no battery cables are rubbing on any part of the frame because that will eventually end up with a short circuit and possible fire.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the battery type provided and how to maintain them.  If switching to LiFePO battery(ies), make sure the charger is configured correctly, or swapped to a compatible one.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9.</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Paint</w:t>
            </w:r>
            <w:r>
              <w:rPr>
                <w:sz w:val="22"/>
                <w:szCs w:val="22"/>
              </w:rPr>
              <w:t xml:space="preserve"> </w:t>
            </w:r>
            <w:r>
              <w:rPr>
                <w:b/>
                <w:bCs/>
                <w:sz w:val="22"/>
                <w:szCs w:val="22"/>
              </w:rPr>
              <w:t>&amp; Siding</w:t>
            </w:r>
            <w:r>
              <w:rPr>
                <w:sz w:val="22"/>
                <w:szCs w:val="22"/>
              </w:rPr>
              <w:t>— Carefully check the paint finish on the RV. Any problems can be verified and corrected at this point with a lot less hassle.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Site down the side of the unit to check for bumps or depressions in the siding.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Divide each side of the unit into 2, 3 or 4 sections and inspect for siding issues: color variations, dents or irregularities.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Do the same for the ends of the unit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at places where vinyl film is used for graphics to make sure it is free of any air bubbles.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ends of any decals for uniformity or “mistakes” that may have gouged the siding.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TextBody"/>
              <w:spacing w:before="0" w:after="120"/>
              <w:rPr/>
            </w:pPr>
            <w:r>
              <w:rPr/>
              <w:t>Look closely where masking tape was used for paint graphics to make sure there is no over-spray.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Carefully check for surface smoothness and any place when paint coverage is marginal or where there are bubbles.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10.</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Tires and Wheels</w:t>
            </w:r>
            <w:r>
              <w:rPr>
                <w:sz w:val="22"/>
                <w:szCs w:val="22"/>
              </w:rPr>
              <w:t xml:space="preserve"> — Closely inspect the tires and wheels and understand the proper inflation pressure.</w:t>
            </w:r>
          </w:p>
          <w:p>
            <w:pPr>
              <w:pStyle w:val="Normal"/>
              <w:spacing w:before="0" w:after="120"/>
              <w:rPr>
                <w:sz w:val="22"/>
                <w:szCs w:val="22"/>
              </w:rPr>
            </w:pPr>
            <w:r>
              <w:rPr>
                <w:sz w:val="22"/>
                <w:szCs w:val="22"/>
              </w:rPr>
              <w:t>Note the proper inflation PSI here: ____________</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Verify the torque of the lug nuts.</w:t>
            </w:r>
          </w:p>
          <w:p>
            <w:pPr>
              <w:pStyle w:val="Normal"/>
              <w:spacing w:before="0" w:after="120"/>
              <w:rPr>
                <w:sz w:val="22"/>
                <w:szCs w:val="22"/>
              </w:rPr>
            </w:pPr>
            <w:r>
              <w:rPr>
                <w:sz w:val="22"/>
                <w:szCs w:val="22"/>
              </w:rPr>
              <w:t>Note the proper torque here: ______________</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Find out the proper jacking point for the trailer and what kind of jack to use.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Determine if your tow vehicle lug nut wrench will fit the lug nuts on the trailer or if another size is necessary.</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11.</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Spare Tire </w:t>
            </w:r>
            <w:r>
              <w:rPr>
                <w:sz w:val="22"/>
                <w:szCs w:val="22"/>
              </w:rPr>
              <w:t>— Check the condition &amp; air pressure of the spare tire.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 xml:space="preserve">Understand how the carrier works.  Locate any tools that might be needed for it </w:t>
            </w:r>
            <w:r>
              <w:rPr>
                <w:sz w:val="22"/>
                <w:szCs w:val="22"/>
              </w:rPr>
              <w:t>and operate it</w:t>
            </w:r>
            <w:r>
              <w:rPr>
                <w:sz w:val="22"/>
                <w:szCs w:val="22"/>
              </w:rPr>
              <w:t>.</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12.</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Awnings</w:t>
            </w:r>
            <w:r>
              <w:rPr>
                <w:sz w:val="22"/>
                <w:szCs w:val="22"/>
              </w:rPr>
              <w:t xml:space="preserve"> — Extend and retract each awning paying particular attention to how the awning is locked in the retracted position.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all springs, locks and supports work well and are properly aligned.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Wiggle the mounting points for the support arms to get a feeling for how solidly they are mounted to the body.</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13.</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 </w:t>
            </w:r>
            <w:r>
              <w:rPr>
                <w:b/>
                <w:bCs/>
                <w:sz w:val="22"/>
                <w:szCs w:val="22"/>
              </w:rPr>
              <w:t>Chassis Inspection</w:t>
            </w:r>
            <w:r>
              <w:rPr>
                <w:sz w:val="22"/>
                <w:szCs w:val="22"/>
              </w:rPr>
              <w:t xml:space="preserve"> — Put on some old clothes or coveralls and get a good-sized piece of cardboard or carpet to make it easier to lie on you back while checking around under the trailer.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You want to be able to Inspect all air and / or hydraulic lines, wiring, shock absorber attachments, and in general every place that a wire or pipe could rub against something that could cause a problem later.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rPr>
                <w:sz w:val="22"/>
                <w:szCs w:val="22"/>
              </w:rPr>
            </w:pPr>
            <w:r>
              <w:rPr>
                <w:sz w:val="22"/>
                <w:szCs w:val="22"/>
              </w:rPr>
              <w:t>Check the underbelly panel and make sure all rivets or screws are in place and tight.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All wiring and piping should be properly fastened.</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14.</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Slide Out Operation</w:t>
            </w:r>
            <w:r>
              <w:rPr>
                <w:sz w:val="22"/>
                <w:szCs w:val="22"/>
              </w:rPr>
              <w:t xml:space="preserve"> — If your RV includes a slide-out or slide-outs then spend the time it takes to understand its operation.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Start by checking the seals while the slide is retracted.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You should not be able to find any places where you can see light or detect airflow.</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Use a flashlight to look into dark corners.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the mechanism that extends and retracts the slide.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Operate it several times and understand any restrictions on operation.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the manual retraction process and actually perform the retraction as if the automatic mechanism had failed.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for proper alignment of any wheels that may ride on carpet or other flooring, to insure proper clearance.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any locking mechanisms that are used to hold the top of the slide out tight against the top of the RV.</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Do your best to make sure the seals are properly installed and operational when the slide is retracted and when it is extended.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the under-slide area for proper routing of wires or cables.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b/>
                <w:b/>
                <w:bCs/>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nothing rubs on the tires (parts of the slide, wiring, insulation, Etc.) when the slide is retracted.</w:t>
            </w:r>
          </w:p>
        </w:tc>
      </w:tr>
    </w:tbl>
    <w:p>
      <w:pPr>
        <w:pStyle w:val="Normal"/>
        <w:tabs>
          <w:tab w:val="clear" w:pos="720"/>
          <w:tab w:val="left" w:pos="468" w:leader="none"/>
          <w:tab w:val="left" w:pos="1188" w:leader="none"/>
          <w:tab w:val="left" w:pos="10368" w:leader="none"/>
        </w:tabs>
        <w:spacing w:before="0" w:after="240"/>
        <w:rPr>
          <w:b/>
          <w:b/>
          <w:sz w:val="22"/>
        </w:rPr>
      </w:pPr>
      <w:r>
        <w:rPr>
          <w:b/>
          <w:sz w:val="22"/>
        </w:rPr>
      </w:r>
    </w:p>
    <w:p>
      <w:pPr>
        <w:pStyle w:val="Normal"/>
        <w:tabs>
          <w:tab w:val="clear" w:pos="720"/>
          <w:tab w:val="left" w:pos="468" w:leader="none"/>
          <w:tab w:val="left" w:pos="1188" w:leader="none"/>
          <w:tab w:val="left" w:pos="10368" w:leader="none"/>
        </w:tabs>
        <w:spacing w:before="0" w:after="240"/>
        <w:rPr>
          <w:sz w:val="22"/>
          <w:szCs w:val="22"/>
        </w:rPr>
      </w:pPr>
      <w:r>
        <w:rPr>
          <w:b/>
          <w:bCs/>
          <w:sz w:val="22"/>
          <w:szCs w:val="22"/>
        </w:rPr>
        <w:t>INSIDE FIT AND FINISH</w:t>
      </w:r>
      <w:r>
        <w:rPr>
          <w:sz w:val="22"/>
          <w:szCs w:val="22"/>
        </w:rPr>
        <w:t xml:space="preserve"> — Now it's time to go inside. In general, you are looking for things that are not finished correctly since it is really too late to inspect the design of anything.</w:t>
      </w:r>
    </w:p>
    <w:tbl>
      <w:tblPr>
        <w:tblW w:w="10369" w:type="dxa"/>
        <w:jc w:val="left"/>
        <w:tblInd w:w="0" w:type="dxa"/>
        <w:tblCellMar>
          <w:top w:w="0" w:type="dxa"/>
          <w:left w:w="108" w:type="dxa"/>
          <w:bottom w:w="0" w:type="dxa"/>
          <w:right w:w="108" w:type="dxa"/>
        </w:tblCellMar>
        <w:tblLook w:val="0000" w:noHBand="0" w:noVBand="0" w:firstColumn="0" w:lastRow="0" w:lastColumn="0" w:firstRow="0"/>
      </w:tblPr>
      <w:tblGrid>
        <w:gridCol w:w="468"/>
        <w:gridCol w:w="720"/>
        <w:gridCol w:w="9181"/>
      </w:tblGrid>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15.</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Cabinets</w:t>
            </w:r>
            <w:r>
              <w:rPr>
                <w:sz w:val="22"/>
                <w:szCs w:val="22"/>
              </w:rPr>
              <w:t xml:space="preserve"> — Inspect &amp; open all the cabinets to ensure that all the hinges and latches work well.</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Pull each drawer out to its stop, return it closed and then try to open it like road vibration might do.</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Makes sure that there have been no water leaks and that all the wiring and pipes are well fastened.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Inspect the linings (if any), to insure they are fastened securely.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Run your hand along all edges, front &amp; back to check for and delamination or loose edges on molding or vinyl wraps (you may want to wear gloves for this part).</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16.</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Molding &amp; trim </w:t>
            </w:r>
            <w:r>
              <w:rPr>
                <w:sz w:val="22"/>
                <w:szCs w:val="22"/>
              </w:rPr>
              <w:t>— Go over all the trim on walls, doors &amp; furniture.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that everything is fastened on well and not lose or ready to come off.</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that no nail or staples are protruding.</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17.</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Lighting</w:t>
            </w:r>
            <w:r>
              <w:rPr>
                <w:sz w:val="22"/>
                <w:szCs w:val="22"/>
              </w:rPr>
              <w:t xml:space="preserve"> — Operate every light switch and observe its function.</w:t>
            </w:r>
          </w:p>
          <w:p>
            <w:pPr>
              <w:pStyle w:val="Normal"/>
              <w:spacing w:before="0" w:after="120"/>
              <w:rPr>
                <w:sz w:val="22"/>
                <w:szCs w:val="22"/>
              </w:rPr>
            </w:pPr>
            <w:r>
              <w:rPr>
                <w:sz w:val="22"/>
                <w:szCs w:val="22"/>
              </w:rPr>
              <w:t>(At this point, only 12V lighting can be tested, as the unit is NOT connected to shore power yet.)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Use the monitor panel to check battery level.</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TextBody"/>
              <w:spacing w:before="0" w:after="120"/>
              <w:rPr/>
            </w:pPr>
            <w:r>
              <w:rPr/>
              <w:t>Understand and use any battery disconnect switches.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18.</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Closets</w:t>
            </w:r>
            <w:r>
              <w:rPr>
                <w:sz w:val="22"/>
                <w:szCs w:val="22"/>
              </w:rPr>
              <w:t xml:space="preserve"> — open and close all closet doors checking for free operation and proper alignment, and how to lock them closed.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Hanger rods should be properly fastened and secure.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out any lighting that is provided and any switches that are used.</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19.</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Furniture</w:t>
            </w:r>
            <w:r>
              <w:rPr>
                <w:sz w:val="22"/>
                <w:szCs w:val="22"/>
              </w:rPr>
              <w:t xml:space="preserve"> — Examine every piece of furniture to check for construction, upholstery, pattern and cloth matching.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out the dinette by making it a bed with the appropriate cushions.  (If equipped.)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Do the same with the couch or sofa.</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20.</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Blinds</w:t>
            </w:r>
            <w:r>
              <w:rPr>
                <w:sz w:val="22"/>
                <w:szCs w:val="22"/>
              </w:rPr>
              <w:t xml:space="preserve"> — Operate each blind and check for alignment.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at all valances and trim to be sure they are secured.</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21.</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Counter Tops</w:t>
            </w:r>
            <w:r>
              <w:rPr>
                <w:sz w:val="22"/>
                <w:szCs w:val="22"/>
              </w:rPr>
              <w:t xml:space="preserve"> — Inspect all counter tops for alignment and fastening.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that any trim pieces that should be there are in fact tight.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for caulking quality everywhere there may be water, especially edges near a sink.</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the installation of sinks and faucets.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22.</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 xml:space="preserve">☐ </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Windows</w:t>
            </w:r>
            <w:r>
              <w:rPr>
                <w:sz w:val="22"/>
                <w:szCs w:val="22"/>
              </w:rPr>
              <w:t xml:space="preserve"> — Open and close every window and operate the latches.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Pay particular attention to the two safety egress windows or emergency windows and make sure they operate smoothly &amp; easily.  Understand how to use the emergency windows.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23.</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Floor Coverings</w:t>
            </w:r>
            <w:r>
              <w:rPr>
                <w:sz w:val="22"/>
                <w:szCs w:val="22"/>
              </w:rPr>
              <w:t xml:space="preserve"> — Inspect carpet and other floor coverings in all corners to ensure that they have been properly fastened down.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areas that slide outs may roll over for pulled threads, cuts or other problems.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closely for gouges or cuts in linoleum tile.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24.</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Wall Coverings</w:t>
            </w:r>
            <w:r>
              <w:rPr>
                <w:sz w:val="22"/>
                <w:szCs w:val="22"/>
              </w:rPr>
              <w:t xml:space="preserve"> — Check to make sure that all the wall coverings actually cover and join properly.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for any discoloration or patch jobs that may cover hidden problems.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Try to find any places where it is not perfect since now is the time to get it fixed while matching patterns are in stock.  (Some folks suggest ordering extra fabric, carpet, and wallpaper now so that matching material is available to make small modifications or repairs at a later date.)</w:t>
            </w:r>
          </w:p>
        </w:tc>
      </w:tr>
    </w:tbl>
    <w:p>
      <w:pPr>
        <w:pStyle w:val="Normal"/>
        <w:rPr/>
      </w:pPr>
      <w:r>
        <w:rPr/>
      </w:r>
    </w:p>
    <w:p>
      <w:pPr>
        <w:pStyle w:val="Normal"/>
        <w:tabs>
          <w:tab w:val="clear" w:pos="720"/>
          <w:tab w:val="left" w:pos="468" w:leader="none"/>
          <w:tab w:val="left" w:pos="1188" w:leader="none"/>
          <w:tab w:val="left" w:pos="10368" w:leader="none"/>
        </w:tabs>
        <w:spacing w:before="0" w:after="240"/>
        <w:rPr>
          <w:b/>
          <w:b/>
          <w:sz w:val="22"/>
        </w:rPr>
      </w:pPr>
      <w:r>
        <w:rPr>
          <w:b/>
          <w:sz w:val="22"/>
        </w:rPr>
      </w:r>
    </w:p>
    <w:p>
      <w:pPr>
        <w:pStyle w:val="Normal"/>
        <w:tabs>
          <w:tab w:val="clear" w:pos="720"/>
          <w:tab w:val="left" w:pos="468" w:leader="none"/>
          <w:tab w:val="left" w:pos="1188" w:leader="none"/>
          <w:tab w:val="left" w:pos="10368" w:leader="none"/>
        </w:tabs>
        <w:spacing w:before="0" w:after="240"/>
        <w:rPr>
          <w:sz w:val="22"/>
          <w:szCs w:val="22"/>
        </w:rPr>
      </w:pPr>
      <w:r>
        <w:rPr>
          <w:b/>
          <w:bCs/>
          <w:sz w:val="22"/>
          <w:szCs w:val="22"/>
        </w:rPr>
        <w:t>OPERATION TEST OF ALL HOUSE SYSTEMS</w:t>
      </w:r>
      <w:r>
        <w:rPr>
          <w:sz w:val="22"/>
          <w:szCs w:val="22"/>
        </w:rPr>
        <w:t xml:space="preserve"> — You should be about two hours into to the PDI by now and you are ready to test all the house type systems. </w:t>
      </w:r>
    </w:p>
    <w:tbl>
      <w:tblPr>
        <w:tblW w:w="10369" w:type="dxa"/>
        <w:jc w:val="left"/>
        <w:tblInd w:w="0" w:type="dxa"/>
        <w:tblCellMar>
          <w:top w:w="0" w:type="dxa"/>
          <w:left w:w="108" w:type="dxa"/>
          <w:bottom w:w="0" w:type="dxa"/>
          <w:right w:w="108" w:type="dxa"/>
        </w:tblCellMar>
        <w:tblLook w:val="0000" w:noHBand="0" w:noVBand="0" w:firstColumn="0" w:lastRow="0" w:lastColumn="0" w:firstRow="0"/>
      </w:tblPr>
      <w:tblGrid>
        <w:gridCol w:w="468"/>
        <w:gridCol w:w="720"/>
        <w:gridCol w:w="9181"/>
      </w:tblGrid>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25.</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b/>
                <w:b/>
                <w:sz w:val="22"/>
                <w:szCs w:val="22"/>
              </w:rPr>
            </w:pPr>
            <w:r>
              <w:rPr>
                <w:b/>
                <w:bCs/>
                <w:sz w:val="22"/>
                <w:szCs w:val="22"/>
              </w:rPr>
              <w:t>Shore Power System</w:t>
            </w:r>
            <w:r>
              <w:rPr>
                <w:sz w:val="22"/>
                <w:szCs w:val="22"/>
              </w:rPr>
              <w:t>— Now is the time to connect to shore power.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Pull out all of the AC cord, confirm the length and inspect the plug for proper attachment.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Inside the unit, check any 110V lighting and switches.  (If you have a 110V receptacle tester, check all outlets for proper wiring/polarity.)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Find the GFI-protected outlets and test using the push button.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Understand which receptacles “downstream” from the GFI are protected and locate them.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b/>
                <w:b/>
                <w:bCs/>
                <w:sz w:val="22"/>
                <w:szCs w:val="22"/>
              </w:rPr>
            </w:pPr>
            <w:r>
              <w:rPr>
                <w:sz w:val="22"/>
                <w:szCs w:val="22"/>
              </w:rPr>
              <w:t>Any electrical problems here should be corrected immediately.</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26.</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Converter</w:t>
            </w:r>
            <w:r>
              <w:rPr>
                <w:sz w:val="22"/>
                <w:szCs w:val="22"/>
              </w:rPr>
              <w:t xml:space="preserve"> — Confirm the operation of the converter/charger that is installed.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Turn on several interior lights to create a load for the converter and confirm no excessive converter noise or vibration.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Have the PDI person explain the operation of the converter, the AC circuit breakers and the DC fuses.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that there is a written list of the loads connected to each fuse or breaker.</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27.</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Water Pump</w:t>
            </w:r>
            <w:r>
              <w:rPr>
                <w:sz w:val="22"/>
                <w:szCs w:val="22"/>
              </w:rPr>
              <w:t xml:space="preserve"> — Your PDI person should have filled the freshwater tank, so now you can test the function of the water pump.</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After turning it on, you should hear it pump for several seconds, even up to a minute to create enough pressure in the system.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the pump does not shut off, there is a problem.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Run water in the kitchen and bathroom sink and notice that the pump will come back on until proper water pressure is restored.</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Now is the time to fix a noisy pump if it is vibrating or making any irritating sounds.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28.</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City Water System </w:t>
            </w:r>
            <w:r>
              <w:rPr>
                <w:sz w:val="22"/>
                <w:szCs w:val="22"/>
              </w:rPr>
              <w:t>— Turn off the pump, connect to city water (use a regulator if overly high pressure is suspected) and confirm that the connection works correctly.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Look for leaks under sinks and confirm the operation of all fixtures including outside showers and spray ports.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29.</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Fresh, Grey, and Black </w:t>
            </w:r>
            <w:r>
              <w:rPr>
                <w:b/>
                <w:bCs/>
                <w:sz w:val="22"/>
                <w:szCs w:val="22"/>
              </w:rPr>
              <w:t>Tank</w:t>
            </w:r>
            <w:r>
              <w:rPr>
                <w:b/>
                <w:bCs/>
                <w:sz w:val="22"/>
                <w:szCs w:val="22"/>
              </w:rPr>
              <w:t>s</w:t>
            </w:r>
            <w:r>
              <w:rPr>
                <w:sz w:val="22"/>
                <w:szCs w:val="22"/>
              </w:rPr>
              <w:t xml:space="preserve"> — Re-fill the freshwater tank if necessary and run water into the gray tank to verify the gauge reading and that there are no leaks. - The dealer might not allow you to do this.  You might have to perform this check during your shakedown cruise.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Filling the gray tank until water comes up in the shower will make it easier to find leaks inside &amp; out. - The dealer might not allow you to do this.  You might have to perform this check during your shakedown cruise.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Do the same thing to the black water tank, including filling so that water comes up inside the toilet. Check for leaks (if the toilet is installed correctly, there will be no leaks!)  You can fill the black water tank by using the tank flushing system (if fitted), by using a garden hose adapter for the sewer connection (through a backflow preventer) or by bringing the water hose inside and filling the tank through the toilet. This last method can be a little cumbersome, and I don’t recommend unless you’ve done it before. - The dealer might not allow you to do this.  You might have to perform this check during your shakedown cruise.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the gauges for accuracy while you are filling.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Now is the time you want to find leaks if there are any.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Drain the gray and black water tanks using the sewer hose.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30.</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Water Heater</w:t>
            </w:r>
            <w:r>
              <w:rPr>
                <w:sz w:val="22"/>
                <w:szCs w:val="22"/>
              </w:rPr>
              <w:t xml:space="preserve"> — Try the water heater on propane first.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 few seconds after you turn it on, you should hear the click of the igniter and the small pop when the burner lights.  If it does not ignite, then there is a problem.</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Turn the AC element in the water heater (if connected) and confirm operation.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you know the location of the electrical switch at the water heater and the correct operation of the interior switch.</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your unit is so equipped, understand the operation of the bypass valves for winterizing.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hot (or warm water depending on how long the water heater has been on) comes out of the hot tap at the various sinks.</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sz w:val="22"/>
              </w:rPr>
            </w:pPr>
            <w:r>
              <w:rPr>
                <w:b/>
                <w:sz w:val="22"/>
              </w:rPr>
              <w:t>31.</w:t>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Furnace</w:t>
            </w:r>
            <w:r>
              <w:rPr>
                <w:sz w:val="22"/>
                <w:szCs w:val="22"/>
              </w:rPr>
              <w:t xml:space="preserve"> — Now it's time to understand the operation of the thermostat that controls heating and sometimes the air conditioning. </w:t>
            </w:r>
          </w:p>
          <w:p>
            <w:pPr>
              <w:pStyle w:val="Normal"/>
              <w:spacing w:before="0" w:after="120"/>
              <w:rPr>
                <w:sz w:val="22"/>
                <w:szCs w:val="22"/>
              </w:rPr>
            </w:pPr>
            <w:r>
              <w:rPr>
                <w:sz w:val="22"/>
                <w:szCs w:val="22"/>
              </w:rPr>
              <w:t>Turn the furnace on and set a temperature demand that is at least 10 degrees hotter than ambient temperature.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In about 30 seconds, you should hear the furnace fans come 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Shortly thereafter you should hear the click of the igniter and the sound of the burner. If not, then there is a problem. It could also be taking a while for propane to get to the heater, so don’t despair.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Let the furnace blow and you should get hot air at about 110 degrees coming out of all vents. Check each one with the laser temperature gun.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Now turn the furnace down and the hot air will gradually turn cooler and the fans will eventually stop after the furnace has cooled sufficiently.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During this process have someone with a good nose checking for any smell of material getting too hot, or exhaust coming out.</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spacing w:before="0" w:after="240"/>
              <w:ind w:left="360" w:hanging="360"/>
              <w:jc w:val="center"/>
              <w:rPr>
                <w:b/>
                <w:b/>
                <w:bCs/>
                <w:sz w:val="22"/>
                <w:szCs w:val="22"/>
              </w:rPr>
            </w:pPr>
            <w:r>
              <w:rPr>
                <w:b/>
                <w:bCs/>
                <w:sz w:val="22"/>
                <w:szCs w:val="22"/>
              </w:rPr>
              <w:t>32.</w:t>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Electric Fireplace</w:t>
            </w:r>
            <w:r>
              <w:rPr>
                <w:sz w:val="22"/>
                <w:szCs w:val="22"/>
              </w:rPr>
              <w:t xml:space="preserve"> — Time to understand the operation of the electric fireplace.</w:t>
            </w:r>
          </w:p>
          <w:p>
            <w:pPr>
              <w:pStyle w:val="Normal"/>
              <w:spacing w:before="0" w:after="120"/>
              <w:rPr>
                <w:sz w:val="22"/>
                <w:szCs w:val="22"/>
              </w:rPr>
            </w:pPr>
            <w:r>
              <w:rPr>
                <w:sz w:val="22"/>
                <w:szCs w:val="22"/>
              </w:rPr>
              <w:t>Learn how to control the fireplace and turn it on.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equipped, set the thermostat to something higher than the ambient temperature.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the fans run.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heat comes out of the vent.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59" w:beforeAutospacing="0" w:before="0" w:afterAutospacing="0" w:after="120"/>
              <w:ind w:left="0" w:right="0" w:hanging="0"/>
              <w:jc w:val="left"/>
              <w:rPr/>
            </w:pPr>
            <w:r>
              <w:rPr>
                <w:sz w:val="22"/>
                <w:szCs w:val="22"/>
              </w:rPr>
              <w:t>Make sure the flames are “moving”.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59" w:beforeAutospacing="0" w:before="0" w:afterAutospacing="0" w:after="120"/>
              <w:ind w:left="0" w:right="0" w:hanging="0"/>
              <w:jc w:val="left"/>
              <w:rPr>
                <w:sz w:val="22"/>
                <w:szCs w:val="22"/>
              </w:rPr>
            </w:pPr>
            <w:r>
              <w:rPr>
                <w:sz w:val="22"/>
                <w:szCs w:val="22"/>
              </w:rPr>
              <w:t>Change the color of the lights.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59" w:beforeAutospacing="0" w:before="0" w:afterAutospacing="0" w:after="120"/>
              <w:ind w:left="0" w:right="0" w:hanging="0"/>
              <w:jc w:val="left"/>
              <w:rPr>
                <w:sz w:val="22"/>
                <w:szCs w:val="22"/>
              </w:rPr>
            </w:pPr>
            <w:r>
              <w:rPr>
                <w:sz w:val="22"/>
                <w:szCs w:val="22"/>
              </w:rPr>
              <w:t>Turn off the fireplace.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33.</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Air Conditioners</w:t>
            </w:r>
            <w:r>
              <w:rPr>
                <w:sz w:val="22"/>
                <w:szCs w:val="22"/>
              </w:rPr>
              <w:t xml:space="preserve"> — Some air conditioners also have a heat strip or heat pump feature so now is the time to verify these functions. </w:t>
            </w:r>
          </w:p>
          <w:p>
            <w:pPr>
              <w:pStyle w:val="Normal"/>
              <w:spacing w:before="0" w:after="120"/>
              <w:rPr>
                <w:b/>
                <w:b/>
                <w:sz w:val="22"/>
                <w:szCs w:val="22"/>
              </w:rPr>
            </w:pPr>
            <w:r>
              <w:rPr>
                <w:sz w:val="22"/>
                <w:szCs w:val="22"/>
              </w:rPr>
              <w:t>Turn on the air conditioner.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After a couple of minutes, cool air, 20 degrees cooler than ambient, should be coming out of the registers.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you unit has ducting in the ceiling, make sure a good airflow comes out of each register.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b/>
                <w:b/>
                <w:bCs/>
                <w:sz w:val="22"/>
                <w:szCs w:val="22"/>
              </w:rPr>
            </w:pPr>
            <w:r>
              <w:rPr>
                <w:sz w:val="22"/>
                <w:szCs w:val="22"/>
              </w:rPr>
              <w:t>Learn how to clean the filters at this time.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34.</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Propane and Carbon Monoxide Alarms &amp; Smoke Detector</w:t>
            </w:r>
            <w:r>
              <w:rPr>
                <w:sz w:val="22"/>
                <w:szCs w:val="22"/>
              </w:rPr>
              <w:t xml:space="preserve">— now is a good time to check the function of these alarms. </w:t>
            </w:r>
          </w:p>
          <w:p>
            <w:pPr>
              <w:pStyle w:val="Normal"/>
              <w:spacing w:before="0" w:after="120"/>
              <w:rPr>
                <w:sz w:val="22"/>
                <w:szCs w:val="22"/>
              </w:rPr>
            </w:pPr>
            <w:r>
              <w:rPr>
                <w:sz w:val="22"/>
                <w:szCs w:val="22"/>
              </w:rPr>
              <w:t>How may smoke detectors are there?  ______  Note where they are located:</w:t>
            </w:r>
          </w:p>
          <w:p>
            <w:pPr>
              <w:pStyle w:val="Normal"/>
              <w:spacing w:before="0" w:after="120"/>
              <w:rPr>
                <w:sz w:val="22"/>
                <w:szCs w:val="22"/>
              </w:rPr>
            </w:pPr>
            <w:r>
              <w:rPr>
                <w:sz w:val="22"/>
                <w:szCs w:val="22"/>
              </w:rPr>
            </w:r>
          </w:p>
          <w:p>
            <w:pPr>
              <w:pStyle w:val="Normal"/>
              <w:spacing w:before="0" w:after="120"/>
              <w:rPr>
                <w:sz w:val="22"/>
                <w:szCs w:val="22"/>
              </w:rPr>
            </w:pPr>
            <w:r>
              <w:rPr>
                <w:sz w:val="22"/>
                <w:szCs w:val="22"/>
              </w:rPr>
            </w:r>
          </w:p>
          <w:p>
            <w:pPr>
              <w:pStyle w:val="Normal"/>
              <w:spacing w:before="0" w:after="120"/>
              <w:rPr>
                <w:sz w:val="22"/>
                <w:szCs w:val="22"/>
              </w:rPr>
            </w:pPr>
            <w:r>
              <w:rPr>
                <w:sz w:val="22"/>
                <w:szCs w:val="22"/>
              </w:rPr>
              <w:t>_________________________________________________________________________</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Learn which ones are Carbon Monoxide Alarms as well.</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Confirm that there is a new battery in each Smoke Detector (write the date on it for reference).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Activate the test button to check operation of each smoke detector. Understand how to turn it off.</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35.</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rPr>
            </w:pPr>
            <w:r>
              <w:rPr>
                <w:b/>
                <w:sz w:val="22"/>
              </w:rPr>
              <w:t>Refrigerator</w:t>
            </w:r>
            <w:r>
              <w:rPr>
                <w:sz w:val="22"/>
              </w:rPr>
              <w:t xml:space="preserve"> — Most modern refrigerators work on propane or AC and have an automatic mode that gives preference to AC and then will switch to propane if AC power is not available. </w:t>
            </w:r>
          </w:p>
          <w:p>
            <w:pPr>
              <w:pStyle w:val="Normal"/>
              <w:spacing w:before="0" w:after="120"/>
              <w:rPr>
                <w:sz w:val="22"/>
                <w:szCs w:val="22"/>
              </w:rPr>
            </w:pPr>
            <w:r>
              <w:rPr>
                <w:sz w:val="22"/>
                <w:szCs w:val="22"/>
              </w:rPr>
              <w:t>Understand the controls and the status lights and set the unit on propane. The RV may need to be unplugged for this to happen.</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Go outside to the refrigerator vent grill and make sure that the propane heating column is lit and heating.</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While the refrigerator grill is open, check to make sure the drain line is positioned for proper drainage.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 xml:space="preserve">Set the temperature at the highest cooling setting, because setting it to lowest will typically cause the coils to collect moisture and ice up. </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Come back in about 10 minutes to feel that the coil/fins is actually starting to cool.</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36.</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TV Antenna and Switching</w:t>
            </w:r>
            <w:r>
              <w:rPr>
                <w:sz w:val="22"/>
                <w:szCs w:val="22"/>
              </w:rPr>
              <w:t xml:space="preserve"> —For the most through test, bring a small AC/DC TV with you for the initial test, unless you are purchasing the coach with TVs in place.</w:t>
            </w:r>
          </w:p>
          <w:p>
            <w:pPr>
              <w:pStyle w:val="Normal"/>
              <w:spacing w:before="0" w:after="120"/>
              <w:rPr>
                <w:sz w:val="22"/>
                <w:szCs w:val="22"/>
              </w:rPr>
            </w:pPr>
            <w:r>
              <w:rPr>
                <w:sz w:val="22"/>
                <w:szCs w:val="22"/>
              </w:rPr>
              <w:t>Review and understand the switching system that allows the selection of viewing channel on the front and rear TV.</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Raise the TV UHF/VHF antenna and learn how to turn on the amplifier and the DC outlet.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Find out the power rating of the DC outlet and compare it to the load of the equipment you will connect to it.</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Activate the control on the front TV that scans for local stations.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Learn how to rotate the antenna to maximize the quality of the picture.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37.</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Exhaust Vents</w:t>
            </w:r>
            <w:r>
              <w:rPr>
                <w:sz w:val="22"/>
                <w:szCs w:val="22"/>
              </w:rPr>
              <w:t xml:space="preserve"> — Test the operation of kitchen and bathroom exhaust vents making sure they open and turn on properly (if powered). Verify that they retract and close tightly.</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Check any other vents for proper operation (stove vent, etc.).</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38.</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 xml:space="preserve"> </w:t>
            </w:r>
            <w:r>
              <w:rPr>
                <w:b/>
                <w:bCs/>
                <w:sz w:val="22"/>
                <w:szCs w:val="22"/>
              </w:rPr>
              <w:t>Microwave</w:t>
            </w:r>
            <w:r>
              <w:rPr>
                <w:sz w:val="22"/>
                <w:szCs w:val="22"/>
              </w:rPr>
              <w:t xml:space="preserve"> — Put a cup of cold water in the microwave and set the timer for 5 minutes.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The water in the cup should boil in less than 5 minutes.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Make sure there are no unusual sounds coming from the Microwave.</w:t>
            </w:r>
          </w:p>
        </w:tc>
      </w:tr>
      <w:tr>
        <w:trPr>
          <w:cantSplit w:val="true"/>
        </w:trPr>
        <w:tc>
          <w:tcPr>
            <w:tcW w:w="4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20"/>
                <w:tab w:val="left" w:pos="360" w:leader="none"/>
              </w:tabs>
              <w:spacing w:before="0" w:after="240"/>
              <w:ind w:left="360" w:hanging="360"/>
              <w:jc w:val="center"/>
              <w:rPr>
                <w:b/>
                <w:b/>
                <w:bCs/>
                <w:sz w:val="22"/>
                <w:szCs w:val="22"/>
              </w:rPr>
            </w:pPr>
            <w:r>
              <w:rPr>
                <w:b/>
                <w:bCs/>
                <w:sz w:val="22"/>
                <w:szCs w:val="22"/>
              </w:rPr>
              <w:t>39.</w:t>
            </w:r>
            <w:r>
              <w:rPr>
                <w:b/>
                <w:sz w:val="22"/>
              </w:rPr>
              <w:tab/>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40"/>
              <w:ind w:right="-108" w:hanging="0"/>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b/>
                <w:bCs/>
                <w:sz w:val="22"/>
                <w:szCs w:val="22"/>
              </w:rPr>
              <w:t>Propane Stove</w:t>
            </w:r>
            <w:r>
              <w:rPr>
                <w:sz w:val="22"/>
                <w:szCs w:val="22"/>
              </w:rPr>
              <w:t xml:space="preserve"> — Turn on one burner of the stovetop while the AC’s and Microwave are running, and the automatic igniters should cause a strong spark to light the burner.</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Turn on the other burners to verify that there is enough propane flow to operate the refrigerator, water heater and all the burners.</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everything is OK, turn off the burners on the stove.</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jc w:val="left"/>
              <w:rPr/>
            </w:pPr>
            <w:r>
              <w:rPr/>
              <w:t>☐</w:t>
            </w:r>
          </w:p>
        </w:tc>
        <w:tc>
          <w:tcPr>
            <w:tcW w:w="9181" w:type="dxa"/>
            <w:tcBorders>
              <w:top w:val="single" w:sz="6" w:space="0" w:color="000000"/>
              <w:left w:val="single" w:sz="6" w:space="0" w:color="000000"/>
              <w:bottom w:val="single" w:sz="6" w:space="0" w:color="000000"/>
              <w:right w:val="single" w:sz="6" w:space="0" w:color="000000"/>
            </w:tcBorders>
          </w:tcPr>
          <w:p>
            <w:pPr>
              <w:pStyle w:val="Normal"/>
              <w:spacing w:before="0" w:after="120"/>
              <w:rPr>
                <w:sz w:val="22"/>
                <w:szCs w:val="22"/>
              </w:rPr>
            </w:pPr>
            <w:r>
              <w:rPr>
                <w:sz w:val="22"/>
                <w:szCs w:val="22"/>
              </w:rPr>
              <w:t>If your unit has an oven, then understand how the pilot is lit and verify its operation now.</w:t>
            </w:r>
          </w:p>
        </w:tc>
      </w:tr>
      <w:tr>
        <w:trPr>
          <w:cantSplit w:val="true"/>
        </w:trPr>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99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120"/>
              <w:rPr>
                <w:sz w:val="22"/>
                <w:szCs w:val="22"/>
              </w:rPr>
            </w:pPr>
            <w:r>
              <w:rPr>
                <w:sz w:val="22"/>
                <w:szCs w:val="22"/>
              </w:rPr>
              <w:t>Note: Sometimes the burner igniters interfere with the operation of the thermostats for the roof AC. This is the time to find this problem.</w:t>
            </w:r>
          </w:p>
        </w:tc>
      </w:tr>
    </w:tbl>
    <w:p>
      <w:pPr>
        <w:pStyle w:val="Normal"/>
        <w:spacing w:before="0" w:after="240"/>
        <w:ind w:left="360" w:hanging="0"/>
        <w:rPr>
          <w:b/>
          <w:b/>
          <w:sz w:val="22"/>
        </w:rPr>
      </w:pPr>
      <w:r>
        <w:rPr>
          <w:b/>
          <w:sz w:val="22"/>
        </w:rPr>
      </w:r>
      <w:r>
        <w:br w:type="page"/>
      </w:r>
    </w:p>
    <w:p>
      <w:pPr>
        <w:pStyle w:val="Normal"/>
        <w:spacing w:before="0" w:after="240"/>
        <w:ind w:left="360" w:hanging="0"/>
        <w:rPr>
          <w:sz w:val="22"/>
        </w:rPr>
      </w:pPr>
      <w:r>
        <w:rPr>
          <w:b/>
          <w:sz w:val="22"/>
        </w:rPr>
        <w:t>Summary</w:t>
      </w:r>
      <w:r>
        <w:rPr>
          <w:sz w:val="22"/>
        </w:rPr>
        <w:t xml:space="preserve"> — You have now done a simple test of the major house systems and can shut everything off. By now, you will have a list of things that you feel need correcting, but it may be then the end of the day. Decide if you are going to accept the trailer as is or if it needs to stay with the dealer. If it is appropriate, plan on camping near the dealer for the night. This will give you a chance to further test the various functions. Prepare yourself for waiting until these things are corrected and don’t be tempted by the PDI person to sign the acceptance paperwork just yet. For a really serious checkout of your new trailer, you should "dry camp" the first night and not be tempted to hook up to shore utilities just yet. Bring enough kitchen equipment and food so that you can prepare an evening meal. There is no better way to test the living facilities than to actually use them. Don’t be tempted, since you’ve had a tough day to go out to eat.</w:t>
      </w:r>
    </w:p>
    <w:p>
      <w:pPr>
        <w:pStyle w:val="Normal"/>
        <w:spacing w:before="0" w:after="240"/>
        <w:ind w:left="360" w:hanging="0"/>
        <w:rPr>
          <w:sz w:val="22"/>
          <w:szCs w:val="22"/>
        </w:rPr>
      </w:pPr>
      <w:r>
        <w:rPr>
          <w:b/>
          <w:bCs/>
          <w:sz w:val="22"/>
          <w:szCs w:val="22"/>
        </w:rPr>
        <w:t>ACCEPTANCE</w:t>
      </w:r>
      <w:r>
        <w:rPr>
          <w:sz w:val="22"/>
          <w:szCs w:val="22"/>
        </w:rPr>
        <w:t xml:space="preserve"> — When you are satisfied that all systems are "go" then sign the acceptance paperwork that the PDI person will provide for you.  If possible, schedule your first return trip to the dealer for about a week to a month from now.  You are now ready to take your "shake down" cruise.</w:t>
      </w:r>
    </w:p>
    <w:p>
      <w:pPr>
        <w:pStyle w:val="Normal"/>
        <w:spacing w:before="0" w:after="240"/>
        <w:ind w:left="360" w:hanging="0"/>
        <w:rPr>
          <w:sz w:val="22"/>
          <w:szCs w:val="22"/>
        </w:rPr>
      </w:pPr>
      <w:r>
        <w:rPr>
          <w:b/>
          <w:bCs/>
          <w:sz w:val="22"/>
          <w:szCs w:val="22"/>
        </w:rPr>
        <w:t>SHAKE DOWN CRUISE</w:t>
      </w:r>
      <w:r>
        <w:rPr>
          <w:sz w:val="22"/>
          <w:szCs w:val="22"/>
        </w:rPr>
        <w:t xml:space="preserve"> — Select an interesting destination about 100 miles away for your maiden voyage. Actually use all the systems multiple times to try to detect and infant failures (electronic equipment fails at greater rates at the beginning of its life). Carefully note any problems or discrepancies in a list and make a copy for the dealer when you take the trailer in again.</w:t>
      </w:r>
    </w:p>
    <w:p>
      <w:pPr>
        <w:pStyle w:val="Normal"/>
        <w:spacing w:before="0" w:after="240"/>
        <w:ind w:left="360" w:hanging="0"/>
        <w:rPr>
          <w:sz w:val="22"/>
          <w:szCs w:val="22"/>
        </w:rPr>
      </w:pPr>
      <w:r>
        <w:rPr>
          <w:b/>
          <w:bCs/>
          <w:sz w:val="22"/>
          <w:szCs w:val="22"/>
        </w:rPr>
        <w:t>GOOD LUCK!</w:t>
      </w:r>
    </w:p>
    <w:p>
      <w:pPr>
        <w:pStyle w:val="Normal"/>
        <w:rPr/>
      </w:pPr>
      <w:r>
        <w:rPr/>
      </w:r>
      <w:r>
        <w:br w:type="page"/>
      </w:r>
    </w:p>
    <w:p>
      <w:pPr>
        <w:pStyle w:val="Normal"/>
        <w:spacing w:before="0" w:after="240"/>
        <w:ind w:left="360" w:hanging="0"/>
        <w:rPr>
          <w:b/>
          <w:b/>
          <w:bCs/>
          <w:sz w:val="22"/>
          <w:szCs w:val="22"/>
        </w:rPr>
      </w:pPr>
      <w:r>
        <w:rPr>
          <w:b/>
          <w:bCs/>
          <w:sz w:val="22"/>
          <w:szCs w:val="22"/>
        </w:rPr>
        <w:t>Notes:</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p>
      <w:pPr>
        <w:pStyle w:val="Normal"/>
        <w:spacing w:before="0" w:after="240"/>
        <w:ind w:left="360" w:hanging="0"/>
        <w:rPr>
          <w:b/>
          <w:b/>
          <w:bCs/>
          <w:sz w:val="22"/>
          <w:szCs w:val="22"/>
        </w:rPr>
      </w:pPr>
      <w:r>
        <w:rPr>
          <w:b/>
          <w:bCs/>
          <w:sz w:val="22"/>
          <w:szCs w:val="22"/>
        </w:rPr>
      </w:r>
    </w:p>
    <w:p>
      <w:pPr>
        <w:pStyle w:val="Normal"/>
        <w:spacing w:before="0" w:after="240"/>
        <w:ind w:left="360" w:hanging="0"/>
        <w:rPr>
          <w:b/>
          <w:b/>
          <w:bCs/>
          <w:sz w:val="22"/>
          <w:szCs w:val="22"/>
        </w:rPr>
      </w:pPr>
      <w:r>
        <w:rPr>
          <w:b/>
          <w:bCs/>
          <w:sz w:val="22"/>
          <w:szCs w:val="22"/>
        </w:rPr>
        <w:t>________________________________________________________________________________</w:t>
      </w:r>
    </w:p>
    <w:sectPr>
      <w:headerReference w:type="default" r:id="rId2"/>
      <w:footerReference w:type="default" r:id="rId3"/>
      <w:type w:val="nextPage"/>
      <w:pgSz w:w="12472" w:h="15840"/>
      <w:pgMar w:left="1080" w:right="1140" w:header="540" w:top="1530" w:footer="570" w:bottom="117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ms Rmn">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0"/>
        <w:szCs w:val="20"/>
      </w:rPr>
    </w:pPr>
    <w:r>
      <w:rPr>
        <w:sz w:val="20"/>
        <w:szCs w:val="20"/>
      </w:rPr>
      <w:t xml:space="preserve">Page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NUMPAGES </w:instrText>
    </w:r>
    <w:r>
      <w:rPr>
        <w:sz w:val="20"/>
        <w:szCs w:val="20"/>
      </w:rPr>
      <w:fldChar w:fldCharType="separate"/>
    </w:r>
    <w:r>
      <w:rPr>
        <w:sz w:val="20"/>
        <w:szCs w:val="20"/>
      </w:rPr>
      <w:t>14</w:t>
    </w:r>
    <w:r>
      <w:rPr>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 w:val="32"/>
        <w:szCs w:val="32"/>
      </w:rPr>
    </w:pPr>
    <w:r>
      <w:rPr>
        <w:sz w:val="32"/>
        <w:szCs w:val="32"/>
      </w:rPr>
      <w:t>New Trailer Owner Pre-Delivery Inspection (PDI) Ver. 2.0</w:t>
    </w:r>
  </w:p>
</w:hdr>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ms Rmn" w:hAnsi="Tms Rm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Times New Roman" w:cs="Arial"/>
      <w:color w:val="000000"/>
      <w:kern w:val="0"/>
      <w:sz w:val="28"/>
      <w:szCs w:val="28"/>
      <w:lang w:val="en-US" w:eastAsia="ja-JP" w:bidi="ar-SA"/>
    </w:rPr>
  </w:style>
  <w:style w:type="paragraph" w:styleId="Heading1">
    <w:name w:val="Heading 1"/>
    <w:basedOn w:val="Normal"/>
    <w:next w:val="Normal"/>
    <w:qFormat/>
    <w:pPr>
      <w:keepNext w:val="true"/>
      <w:ind w:left="360" w:hanging="0"/>
      <w:outlineLvl w:val="0"/>
    </w:pPr>
    <w:rPr>
      <w:b/>
      <w:bCs/>
      <w:sz w:val="22"/>
      <w:szCs w:val="22"/>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20"/>
    </w:pPr>
    <w:rPr>
      <w:sz w:val="22"/>
      <w:szCs w:val="22"/>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odyText2">
    <w:name w:val="Body Text 2"/>
    <w:basedOn w:val="Normal"/>
    <w:qFormat/>
    <w:pPr>
      <w:ind w:firstLine="720"/>
    </w:pPr>
    <w:rPr>
      <w:sz w:val="24"/>
      <w:szCs w:val="24"/>
    </w:rPr>
  </w:style>
  <w:style w:type="paragraph" w:styleId="BodyTextIndent2">
    <w:name w:val="Body Text Indent 2"/>
    <w:basedOn w:val="Normal"/>
    <w:qFormat/>
    <w:pPr>
      <w:spacing w:before="0" w:after="240"/>
      <w:ind w:left="360" w:firstLine="720"/>
    </w:pPr>
    <w:rPr>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14</Pages>
  <Words>4377</Words>
  <Characters>21847</Characters>
  <CharactersWithSpaces>25862</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2020-10-09T21:00:00Z</dcterms:created>
  <dc:creator>ReSound</dc:creator>
  <dc:description/>
  <dc:language>en-US</dc:language>
  <cp:lastModifiedBy/>
  <cp:lastPrinted>2001-02-12T05:26:00Z</cp:lastPrinted>
  <dcterms:modified xsi:type="dcterms:W3CDTF">2020-11-14T10:29:27Z</dcterms:modified>
  <cp:revision>8</cp:revision>
  <dc:subject/>
  <dc:title>OUTSIDE WALK AROUND — The outside walk around should take at least one hour and you look for anything that does not look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